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00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6F26A2" w:rsidTr="00BD784C">
        <w:trPr>
          <w:trHeight w:hRule="exact" w:val="1298"/>
        </w:trPr>
        <w:tc>
          <w:tcPr>
            <w:tcW w:w="9072" w:type="dxa"/>
            <w:gridSpan w:val="4"/>
          </w:tcPr>
          <w:p w:rsidR="006F26A2" w:rsidRPr="00234F5C" w:rsidRDefault="006F26A2" w:rsidP="00133D89">
            <w:pPr>
              <w:pStyle w:val="Iioaioo"/>
              <w:keepLines w:val="0"/>
              <w:tabs>
                <w:tab w:val="left" w:pos="2977"/>
                <w:tab w:val="left" w:pos="7106"/>
              </w:tabs>
              <w:spacing w:before="120" w:after="120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D531A9D" wp14:editId="0830CE28">
                  <wp:extent cx="476250" cy="600075"/>
                  <wp:effectExtent l="19050" t="0" r="0" b="0"/>
                  <wp:docPr id="1" name="Рисунок 1" descr="GER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6A2" w:rsidTr="00133D89">
        <w:trPr>
          <w:trHeight w:hRule="exact" w:val="1670"/>
        </w:trPr>
        <w:tc>
          <w:tcPr>
            <w:tcW w:w="9072" w:type="dxa"/>
            <w:gridSpan w:val="4"/>
          </w:tcPr>
          <w:p w:rsidR="006F26A2" w:rsidRPr="00234F5C" w:rsidRDefault="006F26A2" w:rsidP="00133D89">
            <w:pPr>
              <w:pStyle w:val="Iioaioo"/>
              <w:keepLines w:val="0"/>
              <w:tabs>
                <w:tab w:val="left" w:pos="2977"/>
              </w:tabs>
              <w:spacing w:before="12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6F26A2" w:rsidRPr="000A3446" w:rsidRDefault="006F26A2" w:rsidP="00133D89">
            <w:pPr>
              <w:pStyle w:val="a3"/>
              <w:keepLines w:val="0"/>
              <w:spacing w:before="0" w:after="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6F26A2" w:rsidTr="00376017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F26A2" w:rsidRPr="009D0283" w:rsidRDefault="00376017" w:rsidP="00376017">
            <w:pPr>
              <w:rPr>
                <w:szCs w:val="28"/>
              </w:rPr>
            </w:pPr>
            <w:r>
              <w:rPr>
                <w:szCs w:val="28"/>
              </w:rPr>
              <w:t>10.12.2022</w:t>
            </w:r>
          </w:p>
        </w:tc>
        <w:tc>
          <w:tcPr>
            <w:tcW w:w="2731" w:type="dxa"/>
          </w:tcPr>
          <w:p w:rsidR="006F26A2" w:rsidRPr="009D0283" w:rsidRDefault="006F26A2" w:rsidP="00BD784C">
            <w:pPr>
              <w:jc w:val="center"/>
              <w:rPr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6F26A2" w:rsidRPr="009D0283" w:rsidRDefault="006F26A2" w:rsidP="0037601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       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6F26A2" w:rsidRPr="009D0283" w:rsidRDefault="00376017" w:rsidP="00376017">
            <w:pPr>
              <w:rPr>
                <w:szCs w:val="28"/>
              </w:rPr>
            </w:pPr>
            <w:r>
              <w:rPr>
                <w:szCs w:val="28"/>
              </w:rPr>
              <w:t>673-П</w:t>
            </w:r>
          </w:p>
        </w:tc>
      </w:tr>
      <w:tr w:rsidR="006F26A2" w:rsidTr="00BD784C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6F26A2" w:rsidRPr="00121880" w:rsidRDefault="006F26A2" w:rsidP="00BD784C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C33890">
              <w:rPr>
                <w:szCs w:val="28"/>
              </w:rPr>
              <w:t xml:space="preserve">г. Киров </w:t>
            </w:r>
          </w:p>
        </w:tc>
      </w:tr>
    </w:tbl>
    <w:p w:rsidR="006F26A2" w:rsidRPr="006A6615" w:rsidRDefault="00845209" w:rsidP="002E451E">
      <w:pPr>
        <w:spacing w:before="480"/>
        <w:jc w:val="center"/>
        <w:rPr>
          <w:b/>
          <w:color w:val="000000" w:themeColor="text1"/>
          <w:sz w:val="48"/>
          <w:szCs w:val="48"/>
        </w:rPr>
      </w:pPr>
      <w:r w:rsidRPr="006A6615">
        <w:rPr>
          <w:b/>
          <w:color w:val="000000" w:themeColor="text1"/>
        </w:rPr>
        <w:t xml:space="preserve">О </w:t>
      </w:r>
      <w:r w:rsidR="00393049">
        <w:rPr>
          <w:b/>
          <w:color w:val="000000" w:themeColor="text1"/>
        </w:rPr>
        <w:t>внесении изменени</w:t>
      </w:r>
      <w:r w:rsidR="00BF64E9">
        <w:rPr>
          <w:b/>
          <w:color w:val="000000" w:themeColor="text1"/>
        </w:rPr>
        <w:t>я</w:t>
      </w:r>
      <w:r w:rsidR="00393049">
        <w:rPr>
          <w:b/>
          <w:color w:val="000000" w:themeColor="text1"/>
        </w:rPr>
        <w:t xml:space="preserve"> в постановление Правительства </w:t>
      </w:r>
      <w:r w:rsidR="00CA4B2B">
        <w:rPr>
          <w:b/>
          <w:color w:val="000000" w:themeColor="text1"/>
        </w:rPr>
        <w:t xml:space="preserve">                       </w:t>
      </w:r>
      <w:r w:rsidR="00393049">
        <w:rPr>
          <w:b/>
          <w:color w:val="000000" w:themeColor="text1"/>
        </w:rPr>
        <w:t xml:space="preserve">Кировской области от 29.11.2021 № 640-П </w:t>
      </w:r>
      <w:r w:rsidR="004E4C8C">
        <w:rPr>
          <w:b/>
          <w:color w:val="000000" w:themeColor="text1"/>
        </w:rPr>
        <w:br/>
        <w:t>«</w:t>
      </w:r>
      <w:r w:rsidR="004E4C8C" w:rsidRPr="004E4C8C">
        <w:rPr>
          <w:b/>
          <w:color w:val="000000" w:themeColor="text1"/>
        </w:rPr>
        <w:t>О перечне главных администраторов источников финансирования дефицита областного бюджета</w:t>
      </w:r>
      <w:r w:rsidR="004E4C8C">
        <w:rPr>
          <w:b/>
          <w:color w:val="000000" w:themeColor="text1"/>
        </w:rPr>
        <w:t>»</w:t>
      </w:r>
    </w:p>
    <w:p w:rsidR="006F26A2" w:rsidRDefault="006F26A2" w:rsidP="00732B64">
      <w:pPr>
        <w:spacing w:before="480" w:line="360" w:lineRule="auto"/>
        <w:ind w:firstLine="720"/>
        <w:jc w:val="both"/>
        <w:rPr>
          <w:szCs w:val="28"/>
        </w:rPr>
      </w:pPr>
      <w:r>
        <w:rPr>
          <w:szCs w:val="28"/>
        </w:rPr>
        <w:t>Правительство Кировской области ПОСТАНОВЛЯЕТ:</w:t>
      </w:r>
    </w:p>
    <w:p w:rsidR="003818A1" w:rsidRPr="00FB51B4" w:rsidRDefault="00791CC5" w:rsidP="00732B6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Cs w:val="28"/>
        </w:rPr>
      </w:pPr>
      <w:r>
        <w:rPr>
          <w:szCs w:val="28"/>
        </w:rPr>
        <w:t>Внести</w:t>
      </w:r>
      <w:r w:rsidR="00BD47BC" w:rsidRPr="00BD47BC">
        <w:t xml:space="preserve"> </w:t>
      </w:r>
      <w:r w:rsidR="00BD47BC" w:rsidRPr="00BD47BC">
        <w:rPr>
          <w:szCs w:val="28"/>
        </w:rPr>
        <w:t>изменени</w:t>
      </w:r>
      <w:r w:rsidR="00BF64E9">
        <w:rPr>
          <w:szCs w:val="28"/>
        </w:rPr>
        <w:t>е</w:t>
      </w:r>
      <w:r w:rsidR="005D0244">
        <w:rPr>
          <w:szCs w:val="28"/>
        </w:rPr>
        <w:t xml:space="preserve"> в </w:t>
      </w:r>
      <w:r w:rsidR="00304B69">
        <w:rPr>
          <w:szCs w:val="28"/>
        </w:rPr>
        <w:t>постановление Правительства Кировской области от 29.11.2021 № 640-П</w:t>
      </w:r>
      <w:r w:rsidR="008A104B">
        <w:rPr>
          <w:szCs w:val="28"/>
        </w:rPr>
        <w:t xml:space="preserve"> «О перечне главных администраторов </w:t>
      </w:r>
      <w:r w:rsidR="00BF64E9">
        <w:rPr>
          <w:szCs w:val="28"/>
        </w:rPr>
        <w:t>и</w:t>
      </w:r>
      <w:r w:rsidR="008A104B">
        <w:rPr>
          <w:szCs w:val="28"/>
        </w:rPr>
        <w:t>сточников финансирования дефицита областного бюджета»</w:t>
      </w:r>
      <w:r w:rsidR="00304B69">
        <w:rPr>
          <w:szCs w:val="28"/>
        </w:rPr>
        <w:t>,</w:t>
      </w:r>
      <w:r w:rsidR="00864E3F" w:rsidRPr="00864E3F">
        <w:rPr>
          <w:szCs w:val="28"/>
        </w:rPr>
        <w:t xml:space="preserve"> </w:t>
      </w:r>
      <w:r w:rsidR="00BF64E9">
        <w:rPr>
          <w:szCs w:val="28"/>
        </w:rPr>
        <w:t xml:space="preserve">утвердив перечень главных администраторов </w:t>
      </w:r>
      <w:r w:rsidR="00BF64E9" w:rsidRPr="006A2BD0">
        <w:rPr>
          <w:szCs w:val="28"/>
        </w:rPr>
        <w:t xml:space="preserve">источников финансирования дефицита </w:t>
      </w:r>
      <w:r w:rsidR="00BF64E9">
        <w:rPr>
          <w:szCs w:val="28"/>
        </w:rPr>
        <w:t xml:space="preserve">областного </w:t>
      </w:r>
      <w:r w:rsidR="00BF64E9" w:rsidRPr="006A2BD0">
        <w:rPr>
          <w:szCs w:val="28"/>
        </w:rPr>
        <w:t>бюджета</w:t>
      </w:r>
      <w:r w:rsidR="00BF64E9">
        <w:rPr>
          <w:szCs w:val="28"/>
        </w:rPr>
        <w:t xml:space="preserve"> в новой </w:t>
      </w:r>
      <w:proofErr w:type="gramStart"/>
      <w:r w:rsidR="00BF64E9">
        <w:rPr>
          <w:szCs w:val="28"/>
        </w:rPr>
        <w:t xml:space="preserve">редакции </w:t>
      </w:r>
      <w:r w:rsidR="00BF64E9" w:rsidRPr="00864E3F">
        <w:rPr>
          <w:szCs w:val="28"/>
        </w:rPr>
        <w:t xml:space="preserve"> </w:t>
      </w:r>
      <w:r w:rsidR="00BF64E9" w:rsidRPr="00E24ED4">
        <w:rPr>
          <w:szCs w:val="28"/>
        </w:rPr>
        <w:t>согласно</w:t>
      </w:r>
      <w:proofErr w:type="gramEnd"/>
      <w:r w:rsidR="00BF64E9" w:rsidRPr="00E24ED4">
        <w:rPr>
          <w:szCs w:val="28"/>
        </w:rPr>
        <w:t xml:space="preserve"> приложению</w:t>
      </w:r>
      <w:r w:rsidR="00BD47BC">
        <w:rPr>
          <w:szCs w:val="28"/>
        </w:rPr>
        <w:t>.</w:t>
      </w:r>
    </w:p>
    <w:p w:rsidR="006F26A2" w:rsidRDefault="00E829EF" w:rsidP="00732B64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Н</w:t>
      </w:r>
      <w:r w:rsidR="003818A1" w:rsidRPr="003818A1">
        <w:rPr>
          <w:rFonts w:eastAsia="Calibri"/>
          <w:szCs w:val="28"/>
        </w:rPr>
        <w:t>астоящее постановление</w:t>
      </w:r>
      <w:r w:rsidR="00BB3D89">
        <w:rPr>
          <w:rFonts w:eastAsia="Calibri"/>
          <w:szCs w:val="28"/>
        </w:rPr>
        <w:t xml:space="preserve"> вступает в силу </w:t>
      </w:r>
      <w:r w:rsidR="00064671">
        <w:rPr>
          <w:rFonts w:eastAsia="Calibri"/>
          <w:szCs w:val="28"/>
        </w:rPr>
        <w:t>после</w:t>
      </w:r>
      <w:r w:rsidR="00304B69">
        <w:rPr>
          <w:rFonts w:eastAsia="Calibri"/>
          <w:szCs w:val="28"/>
        </w:rPr>
        <w:t xml:space="preserve"> </w:t>
      </w:r>
      <w:r w:rsidR="00BB3D89">
        <w:rPr>
          <w:rFonts w:eastAsia="Calibri"/>
          <w:szCs w:val="28"/>
        </w:rPr>
        <w:t>его официального опубликования и</w:t>
      </w:r>
      <w:r>
        <w:rPr>
          <w:rFonts w:eastAsia="Calibri"/>
          <w:szCs w:val="28"/>
        </w:rPr>
        <w:t xml:space="preserve"> </w:t>
      </w:r>
      <w:r w:rsidR="003700C2">
        <w:rPr>
          <w:rFonts w:eastAsia="Calibri"/>
          <w:szCs w:val="28"/>
        </w:rPr>
        <w:t xml:space="preserve">применяется к правоотношениям, </w:t>
      </w:r>
      <w:r w:rsidR="003700C2" w:rsidRPr="003818A1">
        <w:rPr>
          <w:rFonts w:eastAsia="Calibri"/>
          <w:szCs w:val="28"/>
        </w:rPr>
        <w:t>возникающим при составлении и исполнении</w:t>
      </w:r>
      <w:r w:rsidR="003700C2">
        <w:rPr>
          <w:rFonts w:eastAsia="Calibri"/>
          <w:szCs w:val="28"/>
        </w:rPr>
        <w:t xml:space="preserve"> областного</w:t>
      </w:r>
      <w:r w:rsidR="003700C2" w:rsidRPr="003818A1">
        <w:rPr>
          <w:rFonts w:eastAsia="Calibri"/>
          <w:szCs w:val="28"/>
        </w:rPr>
        <w:t xml:space="preserve"> бюджет</w:t>
      </w:r>
      <w:r w:rsidR="003700C2">
        <w:rPr>
          <w:rFonts w:eastAsia="Calibri"/>
          <w:szCs w:val="28"/>
        </w:rPr>
        <w:t>а</w:t>
      </w:r>
      <w:r w:rsidR="003700C2" w:rsidRPr="003818A1">
        <w:rPr>
          <w:rFonts w:eastAsia="Calibri"/>
          <w:szCs w:val="28"/>
        </w:rPr>
        <w:t xml:space="preserve">, начиная </w:t>
      </w:r>
      <w:proofErr w:type="gramStart"/>
      <w:r w:rsidR="003700C2" w:rsidRPr="003818A1">
        <w:rPr>
          <w:rFonts w:eastAsia="Calibri"/>
          <w:szCs w:val="28"/>
        </w:rPr>
        <w:t xml:space="preserve">с </w:t>
      </w:r>
      <w:r w:rsidR="00A00400">
        <w:rPr>
          <w:rFonts w:eastAsia="Calibri"/>
          <w:szCs w:val="28"/>
        </w:rPr>
        <w:t xml:space="preserve"> областного</w:t>
      </w:r>
      <w:proofErr w:type="gramEnd"/>
      <w:r w:rsidR="00A00400">
        <w:rPr>
          <w:rFonts w:eastAsia="Calibri"/>
          <w:szCs w:val="28"/>
        </w:rPr>
        <w:t xml:space="preserve"> </w:t>
      </w:r>
      <w:r w:rsidR="003700C2" w:rsidRPr="003818A1">
        <w:rPr>
          <w:rFonts w:eastAsia="Calibri"/>
          <w:szCs w:val="28"/>
        </w:rPr>
        <w:t>бюджет</w:t>
      </w:r>
      <w:r w:rsidR="00A00400">
        <w:rPr>
          <w:rFonts w:eastAsia="Calibri"/>
          <w:szCs w:val="28"/>
        </w:rPr>
        <w:t>а</w:t>
      </w:r>
      <w:r w:rsidR="003700C2" w:rsidRPr="003818A1">
        <w:rPr>
          <w:rFonts w:eastAsia="Calibri"/>
          <w:szCs w:val="28"/>
        </w:rPr>
        <w:t xml:space="preserve"> на 202</w:t>
      </w:r>
      <w:r w:rsidR="003700C2">
        <w:rPr>
          <w:rFonts w:eastAsia="Calibri"/>
          <w:szCs w:val="28"/>
        </w:rPr>
        <w:t>3</w:t>
      </w:r>
      <w:r w:rsidR="003700C2" w:rsidRPr="003818A1">
        <w:rPr>
          <w:rFonts w:eastAsia="Calibri"/>
          <w:szCs w:val="28"/>
        </w:rPr>
        <w:t xml:space="preserve"> год и на плановый период 202</w:t>
      </w:r>
      <w:r w:rsidR="003700C2">
        <w:rPr>
          <w:rFonts w:eastAsia="Calibri"/>
          <w:szCs w:val="28"/>
        </w:rPr>
        <w:t>4</w:t>
      </w:r>
      <w:r w:rsidR="003700C2" w:rsidRPr="003818A1">
        <w:rPr>
          <w:rFonts w:eastAsia="Calibri"/>
          <w:szCs w:val="28"/>
        </w:rPr>
        <w:t xml:space="preserve"> и </w:t>
      </w:r>
      <w:r w:rsidR="008F29E7">
        <w:rPr>
          <w:rFonts w:eastAsia="Calibri"/>
          <w:szCs w:val="28"/>
        </w:rPr>
        <w:br/>
      </w:r>
      <w:r w:rsidR="003700C2" w:rsidRPr="003818A1">
        <w:rPr>
          <w:rFonts w:eastAsia="Calibri"/>
          <w:szCs w:val="28"/>
        </w:rPr>
        <w:t>202</w:t>
      </w:r>
      <w:r w:rsidR="003700C2">
        <w:rPr>
          <w:rFonts w:eastAsia="Calibri"/>
          <w:szCs w:val="28"/>
        </w:rPr>
        <w:t>5</w:t>
      </w:r>
      <w:r w:rsidR="003700C2" w:rsidRPr="003818A1">
        <w:rPr>
          <w:rFonts w:eastAsia="Calibri"/>
          <w:szCs w:val="28"/>
        </w:rPr>
        <w:t xml:space="preserve"> годов</w:t>
      </w:r>
      <w:r w:rsidR="00304B69">
        <w:rPr>
          <w:rFonts w:eastAsia="Calibri"/>
          <w:szCs w:val="28"/>
        </w:rPr>
        <w:t>.</w:t>
      </w:r>
      <w:r w:rsidR="001A4748">
        <w:rPr>
          <w:rFonts w:eastAsia="Calibri"/>
          <w:szCs w:val="28"/>
        </w:rPr>
        <w:t xml:space="preserve"> </w:t>
      </w:r>
    </w:p>
    <w:p w:rsidR="006F26A2" w:rsidRPr="00692193" w:rsidRDefault="000737FC" w:rsidP="00E829EF">
      <w:pPr>
        <w:tabs>
          <w:tab w:val="left" w:pos="1134"/>
        </w:tabs>
        <w:spacing w:before="720"/>
        <w:jc w:val="both"/>
        <w:rPr>
          <w:szCs w:val="28"/>
        </w:rPr>
      </w:pPr>
      <w:r>
        <w:rPr>
          <w:szCs w:val="28"/>
        </w:rPr>
        <w:t>Губернатор</w:t>
      </w:r>
    </w:p>
    <w:p w:rsidR="00097B0C" w:rsidRPr="006D15F9" w:rsidRDefault="006F26A2" w:rsidP="00376017">
      <w:pPr>
        <w:rPr>
          <w:color w:val="000000" w:themeColor="text1"/>
        </w:rPr>
      </w:pPr>
      <w:r w:rsidRPr="00692193">
        <w:rPr>
          <w:szCs w:val="28"/>
        </w:rPr>
        <w:t xml:space="preserve">Кировской </w:t>
      </w:r>
      <w:r w:rsidR="00376017">
        <w:rPr>
          <w:szCs w:val="28"/>
        </w:rPr>
        <w:t xml:space="preserve">области    </w:t>
      </w:r>
      <w:r w:rsidRPr="00692193">
        <w:rPr>
          <w:szCs w:val="28"/>
        </w:rPr>
        <w:t>А.</w:t>
      </w:r>
      <w:r w:rsidR="000737FC">
        <w:rPr>
          <w:szCs w:val="28"/>
        </w:rPr>
        <w:t>В. Соколов</w:t>
      </w:r>
      <w:bookmarkStart w:id="0" w:name="_GoBack"/>
      <w:bookmarkEnd w:id="0"/>
    </w:p>
    <w:sectPr w:rsidR="00097B0C" w:rsidRPr="006D15F9" w:rsidSect="007E2A7C">
      <w:headerReference w:type="even" r:id="rId9"/>
      <w:headerReference w:type="default" r:id="rId10"/>
      <w:headerReference w:type="first" r:id="rId11"/>
      <w:pgSz w:w="11906" w:h="16838"/>
      <w:pgMar w:top="1361" w:right="964" w:bottom="1276" w:left="175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988" w:rsidRDefault="00D10988" w:rsidP="0060018D">
      <w:r>
        <w:separator/>
      </w:r>
    </w:p>
  </w:endnote>
  <w:endnote w:type="continuationSeparator" w:id="0">
    <w:p w:rsidR="00D10988" w:rsidRDefault="00D10988" w:rsidP="0060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988" w:rsidRDefault="00D10988" w:rsidP="0060018D">
      <w:r>
        <w:separator/>
      </w:r>
    </w:p>
  </w:footnote>
  <w:footnote w:type="continuationSeparator" w:id="0">
    <w:p w:rsidR="00D10988" w:rsidRDefault="00D10988" w:rsidP="00600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1C3" w:rsidRDefault="005B71C3" w:rsidP="00BD784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t>2</w:t>
    </w:r>
  </w:p>
  <w:p w:rsidR="005B71C3" w:rsidRDefault="005B71C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1C3" w:rsidRDefault="00A65CDD">
    <w:pPr>
      <w:pStyle w:val="a4"/>
      <w:jc w:val="center"/>
    </w:pPr>
    <w:r>
      <w:rPr>
        <w:noProof/>
      </w:rPr>
      <w:fldChar w:fldCharType="begin"/>
    </w:r>
    <w:r w:rsidR="005B71C3">
      <w:rPr>
        <w:noProof/>
      </w:rPr>
      <w:instrText xml:space="preserve"> PAGE   \* MERGEFORMAT </w:instrText>
    </w:r>
    <w:r>
      <w:rPr>
        <w:noProof/>
      </w:rPr>
      <w:fldChar w:fldCharType="separate"/>
    </w:r>
    <w:r w:rsidR="00376017">
      <w:rPr>
        <w:noProof/>
      </w:rPr>
      <w:t>2</w:t>
    </w:r>
    <w:r>
      <w:rPr>
        <w:noProof/>
      </w:rPr>
      <w:fldChar w:fldCharType="end"/>
    </w:r>
  </w:p>
  <w:p w:rsidR="005B71C3" w:rsidRPr="00A0292B" w:rsidRDefault="005B71C3" w:rsidP="00BD784C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1C3" w:rsidRDefault="005B71C3" w:rsidP="00BD784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2D2194"/>
    <w:multiLevelType w:val="multilevel"/>
    <w:tmpl w:val="E6AC0228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6A2"/>
    <w:rsid w:val="00041F00"/>
    <w:rsid w:val="00064671"/>
    <w:rsid w:val="000737FC"/>
    <w:rsid w:val="00097B0C"/>
    <w:rsid w:val="000E129E"/>
    <w:rsid w:val="000E26C4"/>
    <w:rsid w:val="000E72FB"/>
    <w:rsid w:val="000F619A"/>
    <w:rsid w:val="00133D89"/>
    <w:rsid w:val="001A4748"/>
    <w:rsid w:val="001A6D7A"/>
    <w:rsid w:val="001C607F"/>
    <w:rsid w:val="001F0EF9"/>
    <w:rsid w:val="001F67CC"/>
    <w:rsid w:val="00241C16"/>
    <w:rsid w:val="002443A8"/>
    <w:rsid w:val="00251D85"/>
    <w:rsid w:val="00265BE2"/>
    <w:rsid w:val="00266E76"/>
    <w:rsid w:val="002B6CF9"/>
    <w:rsid w:val="002E451E"/>
    <w:rsid w:val="00304B69"/>
    <w:rsid w:val="00332630"/>
    <w:rsid w:val="003700C2"/>
    <w:rsid w:val="00376017"/>
    <w:rsid w:val="003818A1"/>
    <w:rsid w:val="00390FD2"/>
    <w:rsid w:val="00393049"/>
    <w:rsid w:val="003F4BF9"/>
    <w:rsid w:val="003F54D5"/>
    <w:rsid w:val="0043072A"/>
    <w:rsid w:val="00430C7E"/>
    <w:rsid w:val="00453ACD"/>
    <w:rsid w:val="0049419A"/>
    <w:rsid w:val="004A743F"/>
    <w:rsid w:val="004E4C8C"/>
    <w:rsid w:val="00504FF3"/>
    <w:rsid w:val="005448EF"/>
    <w:rsid w:val="0056229C"/>
    <w:rsid w:val="005B71C3"/>
    <w:rsid w:val="005D0244"/>
    <w:rsid w:val="005E2A15"/>
    <w:rsid w:val="005E7DA0"/>
    <w:rsid w:val="0060018D"/>
    <w:rsid w:val="00653A71"/>
    <w:rsid w:val="00665928"/>
    <w:rsid w:val="00675EAD"/>
    <w:rsid w:val="006A2BD0"/>
    <w:rsid w:val="006A6615"/>
    <w:rsid w:val="006D15F9"/>
    <w:rsid w:val="006E5B6B"/>
    <w:rsid w:val="006F26A2"/>
    <w:rsid w:val="00732B64"/>
    <w:rsid w:val="00755E16"/>
    <w:rsid w:val="00765D0C"/>
    <w:rsid w:val="007678B6"/>
    <w:rsid w:val="007913F3"/>
    <w:rsid w:val="00791CC5"/>
    <w:rsid w:val="00795BAC"/>
    <w:rsid w:val="007A32F3"/>
    <w:rsid w:val="007B00D6"/>
    <w:rsid w:val="007B3655"/>
    <w:rsid w:val="007C2460"/>
    <w:rsid w:val="007C4E95"/>
    <w:rsid w:val="007E037C"/>
    <w:rsid w:val="007E2A7C"/>
    <w:rsid w:val="00842D4C"/>
    <w:rsid w:val="00845209"/>
    <w:rsid w:val="00864E3F"/>
    <w:rsid w:val="00870CC1"/>
    <w:rsid w:val="00882492"/>
    <w:rsid w:val="00884480"/>
    <w:rsid w:val="008A104B"/>
    <w:rsid w:val="008B242D"/>
    <w:rsid w:val="008B56CB"/>
    <w:rsid w:val="008E222A"/>
    <w:rsid w:val="008F29E7"/>
    <w:rsid w:val="00920BFD"/>
    <w:rsid w:val="0098044A"/>
    <w:rsid w:val="009E1779"/>
    <w:rsid w:val="009E605E"/>
    <w:rsid w:val="00A00400"/>
    <w:rsid w:val="00A075D6"/>
    <w:rsid w:val="00A46642"/>
    <w:rsid w:val="00A46734"/>
    <w:rsid w:val="00A65CDD"/>
    <w:rsid w:val="00A67A89"/>
    <w:rsid w:val="00A865B9"/>
    <w:rsid w:val="00AC19A4"/>
    <w:rsid w:val="00AC59DB"/>
    <w:rsid w:val="00AE5067"/>
    <w:rsid w:val="00B26151"/>
    <w:rsid w:val="00B34103"/>
    <w:rsid w:val="00B4714A"/>
    <w:rsid w:val="00B61A70"/>
    <w:rsid w:val="00BB3D89"/>
    <w:rsid w:val="00BD47BC"/>
    <w:rsid w:val="00BD784C"/>
    <w:rsid w:val="00BE0C23"/>
    <w:rsid w:val="00BF64E9"/>
    <w:rsid w:val="00C00932"/>
    <w:rsid w:val="00C045B1"/>
    <w:rsid w:val="00C539A5"/>
    <w:rsid w:val="00C665D1"/>
    <w:rsid w:val="00C67AAB"/>
    <w:rsid w:val="00CA3EA7"/>
    <w:rsid w:val="00CA4B2B"/>
    <w:rsid w:val="00D00956"/>
    <w:rsid w:val="00D01FE8"/>
    <w:rsid w:val="00D07ADD"/>
    <w:rsid w:val="00D10988"/>
    <w:rsid w:val="00D10A1C"/>
    <w:rsid w:val="00D15627"/>
    <w:rsid w:val="00D43FB9"/>
    <w:rsid w:val="00D51D81"/>
    <w:rsid w:val="00D660E2"/>
    <w:rsid w:val="00D83685"/>
    <w:rsid w:val="00D94FBA"/>
    <w:rsid w:val="00DA77FA"/>
    <w:rsid w:val="00DB48F0"/>
    <w:rsid w:val="00DF134B"/>
    <w:rsid w:val="00E829EF"/>
    <w:rsid w:val="00EC0200"/>
    <w:rsid w:val="00EC376F"/>
    <w:rsid w:val="00EF4769"/>
    <w:rsid w:val="00F01F9D"/>
    <w:rsid w:val="00F07347"/>
    <w:rsid w:val="00F52DA7"/>
    <w:rsid w:val="00F66176"/>
    <w:rsid w:val="00F92DB7"/>
    <w:rsid w:val="00FA06E4"/>
    <w:rsid w:val="00FB51B4"/>
    <w:rsid w:val="00FD0020"/>
    <w:rsid w:val="00FE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57FCC0-6BC2-496B-BD1B-522A9954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6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6F26A2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6F26A2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rsid w:val="006F26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26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6F26A2"/>
  </w:style>
  <w:style w:type="paragraph" w:customStyle="1" w:styleId="1">
    <w:name w:val="Абзац1"/>
    <w:basedOn w:val="a"/>
    <w:rsid w:val="006F26A2"/>
    <w:pPr>
      <w:spacing w:after="60" w:line="360" w:lineRule="exact"/>
      <w:ind w:firstLine="709"/>
      <w:jc w:val="both"/>
    </w:pPr>
  </w:style>
  <w:style w:type="paragraph" w:styleId="a7">
    <w:name w:val="Body Text Indent"/>
    <w:basedOn w:val="a"/>
    <w:link w:val="a8"/>
    <w:rsid w:val="006F26A2"/>
    <w:pPr>
      <w:ind w:firstLine="720"/>
    </w:pPr>
  </w:style>
  <w:style w:type="character" w:customStyle="1" w:styleId="a8">
    <w:name w:val="Основной текст с отступом Знак"/>
    <w:basedOn w:val="a0"/>
    <w:link w:val="a7"/>
    <w:rsid w:val="006F26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26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26A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818A1"/>
    <w:pPr>
      <w:ind w:left="720"/>
      <w:contextualSpacing/>
    </w:pPr>
  </w:style>
  <w:style w:type="paragraph" w:customStyle="1" w:styleId="10">
    <w:name w:val="Абзац1 без отступа"/>
    <w:basedOn w:val="a"/>
    <w:rsid w:val="005E2A15"/>
    <w:pPr>
      <w:spacing w:after="60" w:line="360" w:lineRule="exact"/>
      <w:jc w:val="both"/>
    </w:pPr>
  </w:style>
  <w:style w:type="table" w:styleId="ac">
    <w:name w:val="Table Grid"/>
    <w:basedOn w:val="a1"/>
    <w:uiPriority w:val="59"/>
    <w:rsid w:val="00FB5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7E2A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E2A7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464C3-E66C-4780-BD64-F507A8D26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cheshuina</dc:creator>
  <cp:lastModifiedBy>422</cp:lastModifiedBy>
  <cp:revision>19</cp:revision>
  <cp:lastPrinted>2022-10-11T11:42:00Z</cp:lastPrinted>
  <dcterms:created xsi:type="dcterms:W3CDTF">2022-01-24T09:03:00Z</dcterms:created>
  <dcterms:modified xsi:type="dcterms:W3CDTF">2022-12-14T07:38:00Z</dcterms:modified>
</cp:coreProperties>
</file>